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896"/>
        <w:gridCol w:w="986"/>
        <w:gridCol w:w="5175"/>
        <w:gridCol w:w="947"/>
      </w:tblGrid>
      <w:tr w14:paraId="1347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blHeader/>
          <w:jc w:val="center"/>
        </w:trPr>
        <w:tc>
          <w:tcPr>
            <w:tcW w:w="95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7F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rPr>
              <w:t>肠内营养制剂配送服务项目</w:t>
            </w:r>
            <w:r>
              <w:rPr>
                <w:rFonts w:hint="eastAsia" w:ascii="Times New Roman" w:hAnsi="Times New Roman" w:eastAsia="宋体" w:cs="Times New Roman"/>
                <w:b/>
                <w:bCs/>
                <w:sz w:val="44"/>
                <w:szCs w:val="44"/>
                <w:lang w:val="en-US" w:eastAsia="zh-CN"/>
              </w:rPr>
              <w:t>采购清单</w:t>
            </w:r>
          </w:p>
          <w:p w14:paraId="2FA4E2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r>
      <w:tr w14:paraId="747E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47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编号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BA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6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参考规格</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92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16"/>
                <w:rFonts w:hint="default" w:ascii="Times New Roman" w:hAnsi="Times New Roman" w:eastAsia="宋体" w:cs="Times New Roman"/>
                <w:b/>
                <w:sz w:val="18"/>
                <w:szCs w:val="18"/>
                <w:lang w:val="en-US" w:eastAsia="zh-CN" w:bidi="ar"/>
              </w:rPr>
              <w:t>技术参数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5A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预估</w:t>
            </w:r>
            <w:r>
              <w:rPr>
                <w:rFonts w:hint="default" w:ascii="Times New Roman" w:hAnsi="Times New Roman" w:eastAsia="宋体" w:cs="Times New Roman"/>
                <w:b/>
                <w:bCs/>
                <w:i w:val="0"/>
                <w:iCs w:val="0"/>
                <w:color w:val="000000"/>
                <w:kern w:val="0"/>
                <w:sz w:val="18"/>
                <w:szCs w:val="18"/>
                <w:u w:val="none"/>
                <w:lang w:val="en-US" w:eastAsia="zh-CN" w:bidi="ar"/>
              </w:rPr>
              <w:t>需求量</w:t>
            </w:r>
          </w:p>
          <w:p w14:paraId="7CFBE3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(g/ml)</w:t>
            </w:r>
          </w:p>
        </w:tc>
      </w:tr>
      <w:tr w14:paraId="1E36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AB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A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特殊医用用途增稠剂组件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7D7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A2B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粉剂，每100g：含能量≥1400kJ，蛋白质≥2.5g，脂肪0g，碳水化合物≥80g。增稠剂≥3种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1A1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10D0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61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1E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16A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C2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粉剂，能量≥400kcal/100g；成分构成：蛋白质≥15g/100g，蛋白质来源为浓缩乳清蛋白为主；脂肪≥10g/100g；碳水化合物≥50g/100g；不含膳食纤维。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1B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0E8F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05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AB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30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283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水剂，每100ml：能量≥400KJ, 蛋白质含量≥4克 , 脂肪≥3克，碳水化合物≥10克。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AE3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5EF2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CF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23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特殊医用用途-蛋白质组件1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7B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0F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水剂，每100ml：能量≥180KJ,蛋白质含量≥10克,脂肪：0克，渗透压≤350 m0smol/kg，最小销售单元规格≥200ml。</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5BF2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9A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F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特殊医用用途-脂肪组件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24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3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粉剂，每100克：能量≥2600KJ，蛋白质≥5克，脂肪≥50克，碳水化合物≥20克，脂肪来源于中链甘油三酯（MCT）。</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23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3D9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4D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D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特殊医用用途-电解质组件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51E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C9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粉剂，能量≥1300KJ/g/100g，碳水化合物≥80g/100g，钠≥350g/100g，钾≥500/100g，镁≥50mg/100g，磷≥100mg/100g，氯≥300mg/100g。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56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440C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AB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24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692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3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每100ml：能量≥400KJ，蛋白含量≥3.5g，脂肪含量≥3g，碳水化合物含量≥10g，膳食纤维含量≥1.5g，含28种维生素和矿物质。</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8F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46FB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0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63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特殊医用用途-碳水化合物组件1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6F3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F11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水剂，每100ml：能量≥200KJ,蛋白质含量：0克,脂肪：0克，碳水化合物：12.5克 ；碳水化合物来源于麦芽糊精等。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AFB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0DDD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BF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6D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特殊医用用途全营养配方食品4</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BB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1F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粉剂，能量≥400kcal/100g；成分构成：蛋白质≥15g/100g，蛋白质来源为动物蛋白；脂肪≥10g/100g；碳水化合物≥45g/100g；含有膳食纤维。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C5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r>
      <w:tr w14:paraId="39C1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46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C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特殊医用用途-碳水化合物组件2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76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70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水剂，能量≥50kcal/100ml，碳水：12.5g/100ml，碳水化合物来源于麦芽糊精和结晶果糖等。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2A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4A2C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8E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3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特殊医用用途-蛋白质组件2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7D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2EB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粉剂，每100克：能量≥1300KJ，蛋白质含量≥80克。蛋白质来源必须含有动物蛋白。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E45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18000</w:t>
            </w:r>
          </w:p>
        </w:tc>
      </w:tr>
      <w:tr w14:paraId="10D8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94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1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特殊医用用途全营养配方食品-短肽1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FE3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26D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粉剂，短肽配方。每100克：能量≥1300KJ，蛋白质含量≥15克，脂肪≥5克，碳水化合物≥65克，蛋白质来源必须含有动物蛋白。脂肪：脂肪来源于中链甘油三酯占比≥50%。无乳糖，无蔗糖</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14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05A4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656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19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D47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65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水剂，能量≥450KJ/100ml；成分构成：蛋白质≥4g/100ml；脂肪≥ 3g/100ml;碳水化合物15g/100ml；含有膳食纤维。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9C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r>
      <w:tr w14:paraId="3A41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F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0D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特殊医用用途-蛋白质组件3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84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D47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水剂，每100ml：含能量≥40kcal，蛋自质≥10g。不添加脂肪、食用香精等，渗透压≤350 m0smol/kg，最小销售单元规格≤200ml。</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767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7BA2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3A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52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双蛋白特膳营养粉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FFB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F9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每100g含有：1.能量1600kJ；2.蛋白质≥50g、脂肪≥5g、碳水化合物≥25g、钠≤400mg；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3.蛋白质主要来源为双蛋白基料（乳清蛋白粉、大豆分离蛋白）；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B0D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5375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CB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4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脑蛋白肽营养素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AEC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8C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每100g含能量≥1000kJ；蛋白质≥18.0g；不含脂肪0g；碳水化合物：40g-60g；钠≤35mg；配料中需包含牛脑肽。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4D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5CE7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31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8D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脾氨肽口服饮液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A26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22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每瓶100ml，含有：牛脾肽≥3300mg、牛胃肽≥1500mg。添加了17种复合氨基酸，包括人体必须的9种氨基酸</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A2A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5B87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13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5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低聚肽蛋白质营养素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49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08F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每100克能量≥1000kJ；蛋白质≥40.0g  脂肪≤5g ；碳水化合物≥ 20g 钠≤300mg 锌≥200mg 硒≥1500μg 牛磺酸≥1g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主要配料需包括：牛初乳、 牛脾肽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0FB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0582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6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3B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神经节苷脂牛脑低聚肽营养素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F59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AC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每100克：含有能量≥550kJ；蛋白质≥15g，肽类≥10g，脂肪≤5g，碳水化合物≤20g；主要配料需包含：浓缩乳清蛋白、牛脑肽、磷脂酰丝氨酸</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964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6F57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7D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0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7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531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分离乳清蛋白粉≥25g、牛骨胶原蛋白肽≥20g、支链氨基酸≥10g,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另需含有麦芽糊精、L﹣谷氨酰胺、磷脂等。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92C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5995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FA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F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复合酶解小分子特膳粉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907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76B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每100克（g)含有：能量≥1400千焦；蛋白质≥ 5g；不含脂肪；碳水化合物≥80g；钠≤ 100mg；维生素B1≥5mg；维生素B2≥5mg；成分中需包含：裙带菜酶解小分子粉，碱蓬草酶解小分子粉，金枪鱼低聚肽，栀子酶解小分子粉，白扁豆酶解小分子粉，茯苓酶解小分子粉，葛根酶解小分子粉等</w:t>
            </w:r>
          </w:p>
        </w:tc>
        <w:tc>
          <w:tcPr>
            <w:tcW w:w="947" w:type="dxa"/>
            <w:tcBorders>
              <w:top w:val="nil"/>
              <w:left w:val="nil"/>
              <w:bottom w:val="nil"/>
              <w:right w:val="nil"/>
            </w:tcBorders>
            <w:shd w:val="clear" w:color="auto" w:fill="auto"/>
            <w:noWrap/>
            <w:vAlign w:val="center"/>
          </w:tcPr>
          <w:p w14:paraId="6C97AC3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7000</w:t>
            </w:r>
          </w:p>
        </w:tc>
      </w:tr>
      <w:tr w14:paraId="6CA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F4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BC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特殊医学用途流质配方食品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AA1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1E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特殊医学用途流质配方食品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1．每100ml所含有的能量≥600kJ</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2．蛋白来源为乳清蛋白，每100ml蛋白质含量≥4g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4．不含脂肪（≤0.5g/100mL）和膳食纤维（≤0.5g/100mL)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5．每100ml碳水化合物含量≥30g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6.不含钠、钾、镁离子</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41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1890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3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E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特殊医用用途全营养配方食品-短肽2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752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5B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水剂，短肽配方每100ml：1．含有的能量≥400kJ; 2.蛋白质≥4g,来源为100％为全乳清蛋白；3．脂肪≥2g，中链甘油三酯占脂肪总含量≥40%。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F7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31BC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8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688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22F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15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每100g产品含 ：能量：≥1800kJ；蛋白质≥15g ，蛋白来源为动物蛋白；脂肪≥14g，其中单不饱和脂肪占总脂肪≥60%；4．膳食纤维≥3g；5．微量营养素：≥28种；6．剂型：粉剂；7．仅限特医食品</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27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5AA2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78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D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特殊医学用途肿瘤全营养配方食品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3A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D5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1.含有三种免疫营养素的肿瘤专用特医食品（N-3脂肪酸≥0.4g/100ml；L﹣精氨酸≥1g/100ml；核苷酸L﹣精氨酸≥180mg/100ml)；2．液体能量密度≥1.4kcal/ml. 3．碳水化合物主要来源为麦芽糊精，含量≥14g/100ml；4.蛋白质含量≥8g/100ml；5.脂肪含量≥5g/100ml；6.含有可溶性膳食纤维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F93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7D30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61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5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特殊医用用途全营养配方食品-短肽3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3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8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水剂，短肽配方。每100ml含有：能量≥100kcal；蛋白质含量≥5g，蛋白质来源为水解乳清蛋白粉；脂肪≥3g，中链甘油三酯占脂肪总含量≥40%。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30D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3624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95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F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特殊医学用途全营养配方食品7</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254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5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1.特医全营养水剂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2．蛋白质为酪蛋白，含量≥4g/100ml;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3．碳水化合物含量≥17g/100ml;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4．脂肪含量3g/100ml；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5．膳食纤维含量≥1.5g/100ml，来源为100％可溶性膳食纤维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33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500000</w:t>
            </w:r>
          </w:p>
        </w:tc>
      </w:tr>
      <w:tr w14:paraId="184F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92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1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特殊医学用途全营养配方食品8</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D28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DF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医全营养粉剂，每100g能量≥450Kcal；蛋白质含量≥18g，主要为酪蛋白和乳清蛋白；碳水化合物含量≥50g，来源为麦芽糊精，不含乳糖；3.脂肪含量≥14g，脂肪来源为植物油；膳食纤维含量≥5g，100％可溶性；含有牛磺酸和左旋肉碱</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3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r>
      <w:tr w14:paraId="7FB5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BF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30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特殊医学用途碳水化合物组件3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FDE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DE8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特殊医学用途碳水化合物组件 1.每100ml热量≥200kJ，碳水化合物≥12.5g，0蛋白0脂肪0钠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04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r>
      <w:tr w14:paraId="48AE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64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6A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特殊医学用途全营养配方食品9</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429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B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特医全营养粉剂，富含35种营养素；每100g含能量≥1800kJ；蛋白质≥20g，50%为乳清蛋白；脂肪≥14g；碳水化合物≥50g，不添加蔗糖；膳食纤维≥4g；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769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r>
      <w:tr w14:paraId="2D5C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76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45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血糖偏高者适用配方粉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0D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41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每100g含有：能量≥1700KJ；蛋白质≥20g；脂肪≥15g；碳水化合物≥55g；膳食纤维≥3g；GI值≤40；高MUFA脂肪构成（占总脂肪≥70%）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51B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r>
      <w:tr w14:paraId="25A2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93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95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乳清蛋白固体饮料1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F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EF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1.每100g蛋白质含量≥40g，并且全部来源于乳清蛋白；2.每100g添加 CaHMB(β ﹣羟基﹣ β ﹣甲基丁酸钙）≥6g；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3、每100g添加牛磺酸≥80mg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F75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r>
      <w:tr w14:paraId="5801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D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5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复合谷物低纤维特膳营养粉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C4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B1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每100g含有能量:1500KJ-1800KJ；蛋白质:4g-5g；脂肪:8g-10g；碳水化合物:70g-80g；膳食纤维:0g-7g；维生素B1:1mg-2mg；维生素B2:0mg-1mg；维生素C:30mg-40mg；钙:300mg-400mg；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26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46A5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EC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EB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蛋白营养素饮料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2C0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7E6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1．能量密度≥100kcal/100ml;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2．每100ml产品含量：蛋白质4g-5g，脂肪3g-4g，碳水化合物11-12g,膳食纤维≥1.0g;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3．添加卵磷脂和膳食纤维；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4．渗透压≤300mOsm/L;</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6E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0214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98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6C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白蛋白肽饮品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F65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614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1、每100ml 热量≥400kJ，蛋白质≥20g，碳水化合物≤4g，牛磺酸≥25mg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2、蛋白来源为白蛋白低聚肽、白蛋白肽、大米蛋白肽</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3、0脂肪</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4．添加肝蛋白水解物、脾氨肽浓缩液</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C6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240000</w:t>
            </w:r>
          </w:p>
        </w:tc>
      </w:tr>
      <w:tr w14:paraId="32EF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A6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9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血蛋白肽饮品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6A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1E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1、每100ml 热量≥500kJ，蛋白质≥15g，碳水化合物≤13g，牛磺酸≥20mg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2、蛋白来源血蛋白肽和鱼胶原蛋白肽，无脂肪</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3、添加红枣提取液、红皮花生衣、红米粉、红豆粉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861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r>
      <w:tr w14:paraId="6FC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7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C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酪蛋白水解肽粉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E87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A6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 蛋白质含量≥85%；酪蛋白水解肽含量≥10%；酪蛋白含量≥50%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66E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4C4D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65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7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鱼油粉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E64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DD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粉剂，EPA≥255mg/g，DHA≥50mg/g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8EB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60E1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21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68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葡萄糖饮品（用于糖耐量实验）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637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42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每100ml含：蛋白质0g；脂肪0g，碳水化合物25g，能量425kJ</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FF5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2DCE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34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6A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神经节苷脂低聚肽固体饮料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62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69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主要成分为牛脑低聚肽，含神经节苷脂，动物脑蛋白，每100克含能量≥1500 kJ，蛋白质≥10g，脂肪≥1g，碳水化合物≥80g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E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7E2B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58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4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蛋白固体饮料2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5ED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03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每100克含能量≥1600千焦，蛋白质≥80克，脂肪≤10克，碳水化合物≤5克，由浓缩乳清蛋白粉和分离乳清蛋白粉组成。</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115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4B00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C8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A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纤维匀浆膳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F05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24F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每100克含能量≥1700千焦，蛋白质≥18克，脂肪≥10克，碳水化合物≥50克，膳食纤维≥5克。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AC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800000</w:t>
            </w:r>
          </w:p>
        </w:tc>
      </w:tr>
      <w:tr w14:paraId="6750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DB0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C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低GI型复合蛋白固体饮料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7C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008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每100克含能量≥1800千焦，蛋白质≥20克，脂肪≤15克，碳水化合物≥ 50克，钠≤350毫克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2C0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r>
      <w:tr w14:paraId="64B0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60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4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益生菌固体饮料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0C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89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每100克含能量≥1400千焦，蛋白质≥1克，脂肪0克，碳水化合物≥85克，钠≤400毫克，含嗜酸乳杆菌，乳双歧杆菌，鼠李糖乳杆菌，长双歧杆菌，瑞士乳杆菌</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1F8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0011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F5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D6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支链氨基酸型复合蛋白固体饮料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F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B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每100g含能量≥1600KJ,蛋白质≥15g，脂肪≤10g，碳水化合物≥60g，钠≤350mg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16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36000</w:t>
            </w:r>
          </w:p>
        </w:tc>
      </w:tr>
      <w:tr w14:paraId="5DD4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C6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4D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活性叶酸片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DD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0.5g/片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9E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每100g含有活性叶酸≥80mg；铁≥1.5g；锌≥1g；同时含有维生素 A 、维生素 D 、维生素 E、维生素 B6 、维生素 B1 、维生素 B2 、维生素 B12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83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77F9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1F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73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孕妇营养补充食品1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30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BEB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每100g含有：活性叶酸≥20mg、甜菜碱 ≥10g、维生素B12 ≥100ug、维生素 B6 ≥100mg、丝氨酸≥100mg、维生素 B2≥ 100mg                                                                    含有维生素A≥20mg 、维生素 E ≥500mg(α-TE)、维生素C≥5g、锌≥ 300mg、硒≥ 42mg；其他营养：烟酸、生物素、维生素B、维生素D、铁、钙等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33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6DB2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E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00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孕妇营养补充食品2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4E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C4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每100g含：1．双效多不饱和脂肪酸：亚麻酸≥ 20g、DHA≥ 2g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2．三通路降同组方：活性叶酸≥5mg、甜菜碱 ≥2g、维生素 B12≥ 30μg、维生素B6 ≥45mg、磷脂酰丝氨酸≥14mg、维生素 B2≥25mg                                                                   3．双效优质蛋白：乳清蛋白、大豆分离蛋白                                      4．矿物质：钙≥4g、铁≥150mg、锌 ≥70mg、硒≥500ug、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5．维生素：含有维生素 C 、维生素 E 6、烟酸 、泛酸、生物素、维生素A 、维生素D 、维生素B12、维生素等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4F3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70000</w:t>
            </w:r>
          </w:p>
        </w:tc>
      </w:tr>
      <w:tr w14:paraId="3768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3B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3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乳母营养补充食品1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2EE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1B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每100g含1．双效多不饱和脂肪酸：亚麻酸≥13500mg、DHA ≥2000mg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2．降同组方：活性叶酸≥4000ug、维生素 B12 ≥20ug、维生素 B6 ≥30mg、维生素B2≥ 20mg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3．双效优质蛋白：乳清蛋白、大豆分离蛋白</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4．矿物质：钙≥ 3000mg、铁≥ 120mg、锌 ≥50mg、硒≥350ug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5．维生素：含有维生素 C 、维生素 E 、烟酸、泛酸 、维生素 B1、生物素 、维生素K、维生素D等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172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162F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AE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B8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维生素D3营养强化剂</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6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3E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每毫升：维生素D3≥4000IU</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572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1358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E42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E1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DHA凝胶糖果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A6D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1.5g/粒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1F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每100g添加 DHA 藻油≥25g（含纯DHA ≥50%)，叶黄素酯≥300mg , (3R,3'S)﹣二羟基﹣B ﹣胡萝卜素（内消旋玉米黄质）≥65mg，磷脂酰丝氨酸≥65mg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7C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0A48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88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B0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维生素D维生素K咀嚼片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E15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2CF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每100g含钙≥ 25g，维生素 D3≥400ug，维生素K2≥2900ug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FF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r>
      <w:tr w14:paraId="43B5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E4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BD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特殊医学用途婴儿全营养配方食品1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9EE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9D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适用于：1-10岁儿童；整蛋白全营养配方特医食品；高乳清蛋白含量（≥50%)；中链甘油三酯MCT占比≥18%；含有膳食纤维，添加FOS，益生元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F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33DD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964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7D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特殊医学用途婴儿全营养配方食品2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66B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8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1-10岁儿童的单一营养来源；包含27种微量营养素（维生素和矿物质），含有铬和钼；蛋白质为100％乳清蛋白部分水解为肽类；不添加膳食纤维；不含酪蛋白，富含支链氨基酸和谷氨酸；MCT中链甘油三酯占比≥55%；无乳糖配方</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91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50F2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1F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7A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特殊医学用途婴儿全营养乳蛋白深度水解配方食品1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57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0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可作为0-6月龄婴儿的单一营养来源；乳蛋白深度100％水解，肽分子量99%&lt;1200道尔顿；中链甘油三脂（MCT)添加量≥35%，添加核苷酸，DHA和ARA；未添加乳糖</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86D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0AE8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6F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23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特殊医学用途婴儿氨基酸配方食品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AB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335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可作为0-6月龄婴儿的单一营养来源；可为重度牛奶蛋白过敏婴儿提供营养支持；蛋白质为100％氨基酸；MCT中链甘油三脂占比≥25%，0PO≥40%；添加葡萄糖浆，马铃薯淀粉；符合AAP氨基酸／ESPGHAN低敏配方标准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AE7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0E3F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FD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0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特殊医学用途婴儿全营养乳蛋白深度水解配方食品2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25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FF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可作为0-6月龄婴儿的单一营养来源；乳蛋白深度100％水解，肽分子量99%&lt;1200道尔顿；中链甘油三脂（MCT)添加量≥35%，添加核苷酸，DHA 和 ARA；纯化乳糖添加量≥50%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4F6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2851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17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9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黄精栀子复合特膳营养粉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1D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88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每100g含有能量≥1600千焦；蛋白质总量≥25g；牛骨胶原蛋白肽≥20g；不含脂肪；含有：黄精，栀子，茯苓，山药，山茱萸，抗性糊精。</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F4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r>
      <w:tr w14:paraId="2A0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63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A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γ氨基丁酸特膳营养液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EB5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00A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每100ml含有能量≥240千焦；蛋白质总量≥4g，主要来源于牛骨胶原蛋白肽含量95%以上；γ-氨基丁酸≥700mg；同时含有：低聚果糖，柠檬酸钙，葡萄糖酸钙，维生素C</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9CF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280000</w:t>
            </w:r>
          </w:p>
        </w:tc>
      </w:tr>
      <w:tr w14:paraId="711B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5D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B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辅食营养补充品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DF5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F6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每100g含有能量≥1500千焦；蛋白质≥25g；脂肪≥10g；碳水化合物≥45g；:维生素A≥ 2000微克视黄醇当量，维生素D ≥40微克，维生素B1≥ 4mg，维生素B2 ≥4mg，维生素B12≥4微克，维生素C≥300mg，叶酸≥600微克，钙≥1500mg，铁≥60mg，锌≥25mg，DHA ≥200mg。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9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r>
      <w:tr w14:paraId="266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18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0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活性益生菌固体饮料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F1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9E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每3g含有 :磷脂酰丝氨酸≥150mg；N-乙酰神经氨酸≥50mg，γ-氨基丁酸≥50mg，含有短双歧杆菌CCFM1025，嗜酸乳杆菌LA18，植物乳杆菌LPL28，嗜酸乳杆菌TYCA06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CEB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2CD9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D9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0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蛋白固体饮料3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B32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200-350g/罐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274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每100g：蛋白质含量≥75g；蛋白来源以乳清蛋白粉为主</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C0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r>
      <w:tr w14:paraId="6898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31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74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膳食纤维粉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57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3D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每100g：膳食纤维含量≥90g；配料需包含：抗性糊精、聚葡萄糖、低聚果糖、低聚木糖中的一种或几种。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D1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6E21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D3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D6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麦芽糊精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1A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300-500g/袋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FC2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每100g：碳水化合物≥90g；配料：主要成分需包含麦芽糊精</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CD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0CD5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0F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8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谷氨酰胺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89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A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每100g：谷氨酰胺≥70g ;主要配料需以L-谷氨酰胺为主</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8D3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5923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E8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8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水溶性维生素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0E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8D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配料中必须含有维生素B1、B2、B6、B12、Vc，含量符合我国居民膳食营养素推荐摄入量要求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0AF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0813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7B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29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脂溶性维生素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F5F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5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配料中必须含有维生素A、D、E、K，含量符合我国居民膳食营养素推荐摄入量要求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8E9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76DA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F6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2D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微量元素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776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9F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配料中必须含有铁、锌、碘、硒、铜，含量符合我国居民膳食营养素推荐摄入量要求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EDB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5212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064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69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C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减重代餐1-蛋白棒</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A8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B0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每100g产品参数：能量≥1500KJ，蛋白质≥30g，脂肪≥10.0g，碳水化合物≤30g，膳食纤维≥10g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9C5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12B0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AE3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2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减重代餐2-蛋白固体饮料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445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31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粉剂，每100g产品参数：能量≥1400KJ，蛋白质≥20g，脂肪≥5g，碳水化合物≤40g，膳食纤维≥25g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A8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13000</w:t>
            </w:r>
          </w:p>
        </w:tc>
      </w:tr>
      <w:tr w14:paraId="4D32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E1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A3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减重代餐3-蛋白棒（儿童款）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A39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D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每100g产品参数：能量≥1400KJ，蛋白质≥30g，脂肪≥8g，碳水化合物≤30g，膳食纤维≥15g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CB9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r>
      <w:tr w14:paraId="2F92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77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72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A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减重代餐4-益生元膳食纤维粉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38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E3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w:t>
            </w: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g产品含有：能量≥</w:t>
            </w:r>
            <w:r>
              <w:rPr>
                <w:rFonts w:hint="eastAsia" w:ascii="Times New Roman" w:hAnsi="Times New Roman" w:eastAsia="宋体" w:cs="Times New Roman"/>
                <w:i w:val="0"/>
                <w:iCs w:val="0"/>
                <w:color w:val="000000"/>
                <w:kern w:val="0"/>
                <w:sz w:val="18"/>
                <w:szCs w:val="18"/>
                <w:u w:val="none"/>
                <w:lang w:val="en-US" w:eastAsia="zh-CN" w:bidi="ar"/>
              </w:rPr>
              <w:t>15</w:t>
            </w:r>
            <w:r>
              <w:rPr>
                <w:rFonts w:hint="default" w:ascii="Times New Roman" w:hAnsi="Times New Roman" w:eastAsia="宋体" w:cs="Times New Roman"/>
                <w:i w:val="0"/>
                <w:iCs w:val="0"/>
                <w:color w:val="000000"/>
                <w:kern w:val="0"/>
                <w:sz w:val="18"/>
                <w:szCs w:val="18"/>
                <w:u w:val="none"/>
                <w:lang w:val="en-US" w:eastAsia="zh-CN" w:bidi="ar"/>
              </w:rPr>
              <w:t>kcal，膳食纤维≥</w:t>
            </w:r>
            <w:r>
              <w:rPr>
                <w:rFonts w:hint="eastAsia"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4A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r>
      <w:tr w14:paraId="4413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AB0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73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1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减重代餐5-蛋白固体饮料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265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4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粉剂，每100g产品参数：不含脂肪，碳水化合物≥20g，膳食纤维≥60g</w:t>
            </w:r>
            <w:r>
              <w:rPr>
                <w:rFonts w:hint="eastAsia"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；含有白芸豆提取物+L-阿拉伯糖</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A7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w:t>
            </w:r>
          </w:p>
        </w:tc>
      </w:tr>
      <w:tr w14:paraId="105F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6E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EF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复合菌粉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85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CAE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每100g含能量≥1500KJ，蛋白质≥1g，脂肪≥7g，碳水化合物≥75g，低钠≤36mg，高钾≥4000mg。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934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0FE7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29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BF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运动营养食品（耐力类）</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C0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0.6g/片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279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每0.6g含萝卜硫苷≥30mg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346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r>
      <w:tr w14:paraId="67ED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A0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3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蛋白固体饮料（增稠剂）</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5E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9B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主要成分为黄原胶，不含淀粉。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9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34D2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D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78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特殊膳食用食品（匀浆膳）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71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699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粉剂，每100g含有：能量≥400Kcal,蛋白质18-25g，脂肪10-15g，碳水化合物55g-65g，膳食纤维≥6g。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AFC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3419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3B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2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营养素固体饮料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939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ED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1.每100g供能≥1800KJ, 蛋白质含量≥9g，脂肪含量≥14g，碳水化合物≥65g。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E2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36000</w:t>
            </w:r>
          </w:p>
        </w:tc>
      </w:tr>
      <w:tr w14:paraId="4F4B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A61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D3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特殊医学用途-蛋白质组件4</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B09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8C0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蛋白质来源于乳清蛋白，每100g乳清蛋白粉添加量为≥</w:t>
            </w:r>
            <w:r>
              <w:rPr>
                <w:rFonts w:hint="eastAsia" w:ascii="Times New Roman" w:hAnsi="Times New Roman" w:eastAsia="宋体" w:cs="Times New Roman"/>
                <w:i w:val="0"/>
                <w:iCs w:val="0"/>
                <w:color w:val="000000"/>
                <w:kern w:val="0"/>
                <w:sz w:val="18"/>
                <w:szCs w:val="18"/>
                <w:u w:val="none"/>
                <w:lang w:val="en-US" w:eastAsia="zh-CN" w:bidi="ar"/>
              </w:rPr>
              <w:t>80</w:t>
            </w:r>
            <w:bookmarkStart w:id="0" w:name="_GoBack"/>
            <w:bookmarkEnd w:id="0"/>
            <w:r>
              <w:rPr>
                <w:rFonts w:hint="default" w:ascii="Times New Roman" w:hAnsi="Times New Roman" w:eastAsia="宋体" w:cs="Times New Roman"/>
                <w:i w:val="0"/>
                <w:iCs w:val="0"/>
                <w:color w:val="000000"/>
                <w:kern w:val="0"/>
                <w:sz w:val="18"/>
                <w:szCs w:val="18"/>
                <w:u w:val="none"/>
                <w:lang w:val="en-US" w:eastAsia="zh-CN" w:bidi="ar"/>
              </w:rPr>
              <w:t>g，低钠配方，含有多种免疫蛋白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A60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bl>
    <w:p w14:paraId="04D8AA01">
      <w:pPr>
        <w:keepNext w:val="0"/>
        <w:keepLines w:val="0"/>
        <w:pageBreakBefore w:val="0"/>
        <w:widowControl w:val="0"/>
        <w:kinsoku/>
        <w:wordWrap/>
        <w:overflowPunct/>
        <w:topLinePunct w:val="0"/>
        <w:autoSpaceDE/>
        <w:autoSpaceDN/>
        <w:bidi w:val="0"/>
        <w:adjustRightInd/>
        <w:snapToGrid/>
        <w:spacing w:line="274" w:lineRule="auto"/>
        <w:ind w:left="0" w:right="0" w:firstLine="0"/>
        <w:textAlignment w:val="auto"/>
        <w:rPr>
          <w:rFonts w:hint="eastAsia" w:ascii="仿宋" w:hAnsi="仿宋" w:eastAsia="仿宋" w:cs="仿宋"/>
          <w:snapToGrid w:val="0"/>
          <w:color w:val="auto"/>
          <w:spacing w:val="-6"/>
          <w:kern w:val="0"/>
          <w:sz w:val="30"/>
          <w:szCs w:val="30"/>
          <w:highlight w:val="none"/>
          <w:lang w:val="en-US" w:eastAsia="zh-CN"/>
        </w:rPr>
      </w:pPr>
      <w:r>
        <w:rPr>
          <w:rFonts w:hint="eastAsia" w:ascii="仿宋" w:hAnsi="仿宋" w:eastAsia="仿宋" w:cs="仿宋"/>
          <w:snapToGrid w:val="0"/>
          <w:color w:val="auto"/>
          <w:spacing w:val="-6"/>
          <w:kern w:val="0"/>
          <w:sz w:val="24"/>
          <w:szCs w:val="24"/>
          <w:highlight w:val="none"/>
          <w:lang w:val="en-US" w:eastAsia="zh-CN"/>
        </w:rPr>
        <w:t>✱本项目不设定具体采购数量，采购人无法预计也无法保证合同期间内的供货量，部分产品实际采购量可能为0，供应商应自行承担采购数量变动或最终供货未达到采购额度带来的全部风险，采购人将根据实际采购情况按实结算。</w:t>
      </w:r>
      <w:r>
        <w:rPr>
          <w:rFonts w:hint="eastAsia" w:ascii="仿宋" w:hAnsi="仿宋" w:eastAsia="仿宋" w:cs="仿宋"/>
          <w:snapToGrid w:val="0"/>
          <w:color w:val="auto"/>
          <w:spacing w:val="-6"/>
          <w:kern w:val="0"/>
          <w:sz w:val="30"/>
          <w:szCs w:val="30"/>
          <w:highlight w:val="none"/>
          <w:lang w:val="en-US" w:eastAsia="zh-CN"/>
        </w:rPr>
        <w:t xml:space="preserve"> </w:t>
      </w:r>
    </w:p>
    <w:p w14:paraId="25C6ECAA"/>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6C4B"/>
    <w:rsid w:val="00EF5BA2"/>
    <w:rsid w:val="015441C7"/>
    <w:rsid w:val="03445F2F"/>
    <w:rsid w:val="09F47679"/>
    <w:rsid w:val="1CAE3A5B"/>
    <w:rsid w:val="202C13D2"/>
    <w:rsid w:val="2DCE08CE"/>
    <w:rsid w:val="34A917D2"/>
    <w:rsid w:val="468772B0"/>
    <w:rsid w:val="4C211F55"/>
    <w:rsid w:val="5B8D10B4"/>
    <w:rsid w:val="629F606C"/>
    <w:rsid w:val="657608D1"/>
    <w:rsid w:val="69B72FE9"/>
    <w:rsid w:val="78055360"/>
    <w:rsid w:val="7F9433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szCs w:val="24"/>
    </w:rPr>
  </w:style>
  <w:style w:type="paragraph" w:styleId="3">
    <w:name w:val="Body Text"/>
    <w:basedOn w:val="1"/>
    <w:next w:val="1"/>
    <w:qFormat/>
    <w:uiPriority w:val="0"/>
    <w:pPr>
      <w:spacing w:line="360" w:lineRule="auto"/>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2"/>
    <w:basedOn w:val="7"/>
    <w:qFormat/>
    <w:uiPriority w:val="0"/>
    <w:rPr>
      <w:rFonts w:hint="eastAsia" w:ascii="宋体" w:hAnsi="宋体" w:eastAsia="宋体" w:cs="宋体"/>
      <w:b/>
      <w:bCs/>
      <w:color w:val="000000"/>
      <w:sz w:val="22"/>
      <w:szCs w:val="22"/>
      <w:u w:val="none"/>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default" w:ascii="Times New Roman" w:hAnsi="Times New Roman" w:cs="Times New Roman"/>
      <w:color w:val="000000"/>
      <w:sz w:val="22"/>
      <w:szCs w:val="22"/>
      <w:u w:val="none"/>
    </w:rPr>
  </w:style>
  <w:style w:type="character" w:customStyle="1" w:styleId="11">
    <w:name w:val="font31"/>
    <w:basedOn w:val="7"/>
    <w:qFormat/>
    <w:uiPriority w:val="0"/>
    <w:rPr>
      <w:rFonts w:hint="eastAsia" w:ascii="宋体" w:hAnsi="宋体" w:eastAsia="宋体" w:cs="宋体"/>
      <w:color w:val="FF0000"/>
      <w:sz w:val="22"/>
      <w:szCs w:val="22"/>
      <w:u w:val="none"/>
    </w:rPr>
  </w:style>
  <w:style w:type="character" w:customStyle="1" w:styleId="12">
    <w:name w:val="font141"/>
    <w:basedOn w:val="7"/>
    <w:qFormat/>
    <w:uiPriority w:val="0"/>
    <w:rPr>
      <w:rFonts w:hint="default" w:ascii="Times New Roman" w:hAnsi="Times New Roman" w:cs="Times New Roman"/>
      <w:color w:val="FF0000"/>
      <w:sz w:val="22"/>
      <w:szCs w:val="22"/>
      <w:u w:val="none"/>
    </w:rPr>
  </w:style>
  <w:style w:type="character" w:customStyle="1" w:styleId="13">
    <w:name w:val="font151"/>
    <w:basedOn w:val="7"/>
    <w:qFormat/>
    <w:uiPriority w:val="0"/>
    <w:rPr>
      <w:rFonts w:hint="default" w:ascii="Times New Roman" w:hAnsi="Times New Roman" w:cs="Times New Roman"/>
      <w:color w:val="000000"/>
      <w:sz w:val="22"/>
      <w:szCs w:val="22"/>
      <w:u w:val="none"/>
    </w:rPr>
  </w:style>
  <w:style w:type="character" w:customStyle="1" w:styleId="14">
    <w:name w:val="font41"/>
    <w:basedOn w:val="7"/>
    <w:qFormat/>
    <w:uiPriority w:val="0"/>
    <w:rPr>
      <w:rFonts w:hint="eastAsia" w:ascii="宋体" w:hAnsi="宋体" w:eastAsia="宋体" w:cs="宋体"/>
      <w:color w:val="000000"/>
      <w:sz w:val="22"/>
      <w:szCs w:val="22"/>
      <w:u w:val="none"/>
    </w:rPr>
  </w:style>
  <w:style w:type="character" w:customStyle="1" w:styleId="15">
    <w:name w:val="font131"/>
    <w:basedOn w:val="7"/>
    <w:qFormat/>
    <w:uiPriority w:val="0"/>
    <w:rPr>
      <w:rFonts w:hint="default" w:ascii="Times New Roman" w:hAnsi="Times New Roman" w:cs="Times New Roman"/>
      <w:color w:val="000000"/>
      <w:sz w:val="22"/>
      <w:szCs w:val="22"/>
      <w:u w:val="none"/>
    </w:rPr>
  </w:style>
  <w:style w:type="character" w:customStyle="1" w:styleId="16">
    <w:name w:val="font1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5243</Words>
  <Characters>7727</Characters>
  <Lines>0</Lines>
  <Paragraphs>0</Paragraphs>
  <TotalTime>19</TotalTime>
  <ScaleCrop>false</ScaleCrop>
  <LinksUpToDate>false</LinksUpToDate>
  <CharactersWithSpaces>8008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Administrator.YOP4FQHN2CV05PK</dc:creator>
  <cp:lastModifiedBy>John Q</cp:lastModifiedBy>
  <dcterms:modified xsi:type="dcterms:W3CDTF">2026-07-20T08:14:45Z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eyJoZGlkIjoiZjE0ZGRiNTY2NjcyOTQzNGMzMTVkYjhmZDgxOGQ4ZDIiLCJ1c2VySWQiOiI4OTY3ODc3MzMifQ==</vt:lpwstr>
  </property>
  <property fmtid="{D5CDD505-2E9C-101B-9397-08002B2CF9AE}" pid="4" name="ICV">
    <vt:lpwstr>BC395FD214B04222BA5F44BF180EBFA5_12</vt:lpwstr>
  </property>
</Properties>
</file>